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0232" w14:textId="77777777" w:rsidR="005B283E" w:rsidRDefault="005B283E" w:rsidP="005E3C3D">
      <w:pPr>
        <w:pStyle w:val="BodyTextIndent"/>
        <w:jc w:val="center"/>
        <w:rPr>
          <w:b/>
          <w:sz w:val="28"/>
          <w:szCs w:val="28"/>
        </w:rPr>
      </w:pPr>
      <w:bookmarkStart w:id="0" w:name="_GoBack"/>
      <w:bookmarkEnd w:id="0"/>
    </w:p>
    <w:p w14:paraId="55222C3A" w14:textId="77777777" w:rsidR="005B283E" w:rsidRPr="0056454A" w:rsidRDefault="005B283E" w:rsidP="005E3C3D">
      <w:pPr>
        <w:pStyle w:val="BodyTextIndent"/>
        <w:jc w:val="center"/>
        <w:rPr>
          <w:rFonts w:ascii="Arial Black" w:hAnsi="Arial Black"/>
          <w:b/>
          <w:caps/>
          <w:szCs w:val="24"/>
        </w:rPr>
      </w:pPr>
      <w:r w:rsidRPr="0056454A">
        <w:rPr>
          <w:rFonts w:ascii="Arial Black" w:hAnsi="Arial Black"/>
          <w:b/>
          <w:caps/>
          <w:szCs w:val="24"/>
        </w:rPr>
        <w:t xml:space="preserve">Superintendent Evaluation Operating Principles </w:t>
      </w:r>
    </w:p>
    <w:p w14:paraId="1B0794C6" w14:textId="77777777" w:rsidR="005B283E" w:rsidRDefault="005B283E" w:rsidP="005E3C3D">
      <w:pPr>
        <w:pStyle w:val="BodyTextIndent"/>
        <w:rPr>
          <w:sz w:val="22"/>
          <w:u w:val="single"/>
        </w:rPr>
      </w:pPr>
    </w:p>
    <w:p w14:paraId="0CE33265" w14:textId="77777777" w:rsidR="005B283E" w:rsidRPr="0056454A" w:rsidRDefault="005B283E" w:rsidP="005E3C3D">
      <w:pPr>
        <w:pStyle w:val="BodyTextIndent"/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>A comprehensive superintendent evaluation process must:</w:t>
      </w:r>
    </w:p>
    <w:p w14:paraId="03110498" w14:textId="77777777" w:rsidR="0056454A" w:rsidRDefault="0056454A" w:rsidP="005E3C3D">
      <w:pPr>
        <w:pStyle w:val="BodyTextIndent"/>
        <w:tabs>
          <w:tab w:val="left" w:pos="360"/>
        </w:tabs>
        <w:rPr>
          <w:rFonts w:ascii="Bookman Old Style" w:hAnsi="Bookman Old Style"/>
          <w:sz w:val="20"/>
        </w:rPr>
      </w:pPr>
    </w:p>
    <w:p w14:paraId="3EE9DBAA" w14:textId="77777777" w:rsidR="005B283E" w:rsidRPr="0056454A" w:rsidRDefault="005B283E" w:rsidP="005E3C3D">
      <w:pPr>
        <w:pStyle w:val="BodyTextIndent"/>
        <w:tabs>
          <w:tab w:val="left" w:pos="360"/>
        </w:tabs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 xml:space="preserve">1. </w:t>
      </w:r>
      <w:r w:rsidRPr="0056454A">
        <w:rPr>
          <w:rFonts w:ascii="Bookman Old Style" w:hAnsi="Bookman Old Style"/>
          <w:sz w:val="20"/>
        </w:rPr>
        <w:tab/>
        <w:t>Link to academic, social and emotional growth for all students in the system.</w:t>
      </w:r>
    </w:p>
    <w:p w14:paraId="2C9CD530" w14:textId="77777777" w:rsidR="005B283E" w:rsidRPr="0056454A" w:rsidRDefault="005B283E" w:rsidP="0056454A">
      <w:pPr>
        <w:pStyle w:val="BodyTextIndent"/>
        <w:numPr>
          <w:ilvl w:val="0"/>
          <w:numId w:val="1"/>
        </w:numPr>
        <w:tabs>
          <w:tab w:val="clear" w:pos="2700"/>
          <w:tab w:val="clear" w:pos="3060"/>
          <w:tab w:val="left" w:pos="540"/>
          <w:tab w:val="left" w:pos="1620"/>
        </w:tabs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>Rationale:  Accountability must include multiple measurers of whole student learning.</w:t>
      </w:r>
    </w:p>
    <w:p w14:paraId="17AB6769" w14:textId="77777777" w:rsidR="005B283E" w:rsidRPr="0056454A" w:rsidRDefault="005B283E" w:rsidP="005E3C3D">
      <w:pPr>
        <w:pStyle w:val="BodyTextIndent"/>
        <w:tabs>
          <w:tab w:val="clear" w:pos="2700"/>
          <w:tab w:val="left" w:pos="540"/>
        </w:tabs>
        <w:rPr>
          <w:rFonts w:ascii="Bookman Old Style" w:hAnsi="Bookman Old Style"/>
          <w:sz w:val="20"/>
        </w:rPr>
      </w:pPr>
    </w:p>
    <w:p w14:paraId="25AAD9DF" w14:textId="77777777" w:rsidR="005B283E" w:rsidRPr="0056454A" w:rsidRDefault="005B283E" w:rsidP="005E3C3D">
      <w:pPr>
        <w:pStyle w:val="BodyTextIndent"/>
        <w:tabs>
          <w:tab w:val="clear" w:pos="2700"/>
          <w:tab w:val="clear" w:pos="3060"/>
          <w:tab w:val="left" w:pos="360"/>
          <w:tab w:val="left" w:pos="1350"/>
        </w:tabs>
        <w:ind w:left="360" w:hanging="360"/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 xml:space="preserve">2. </w:t>
      </w:r>
      <w:r w:rsidRPr="0056454A">
        <w:rPr>
          <w:rFonts w:ascii="Bookman Old Style" w:hAnsi="Bookman Old Style"/>
          <w:sz w:val="20"/>
        </w:rPr>
        <w:tab/>
        <w:t>Recognize the importance of a superintendent’s work in the moral dimensions of leadership to facilitate a better quality of life for all groups, both inside the school community and in the greater community.</w:t>
      </w:r>
    </w:p>
    <w:p w14:paraId="267518BB" w14:textId="77777777" w:rsidR="005B283E" w:rsidRPr="0056454A" w:rsidRDefault="005B283E" w:rsidP="0056454A">
      <w:pPr>
        <w:pStyle w:val="BodyTextIndent"/>
        <w:numPr>
          <w:ilvl w:val="0"/>
          <w:numId w:val="1"/>
        </w:numPr>
        <w:tabs>
          <w:tab w:val="clear" w:pos="720"/>
          <w:tab w:val="clear" w:pos="2700"/>
          <w:tab w:val="clear" w:pos="3060"/>
          <w:tab w:val="left" w:pos="540"/>
        </w:tabs>
        <w:ind w:left="540" w:hanging="180"/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>Rationale:  The larger work of the superintendent is about shaping the future of the community and having a positive effect on people’s lives.</w:t>
      </w:r>
    </w:p>
    <w:p w14:paraId="754273CE" w14:textId="77777777" w:rsidR="005B283E" w:rsidRPr="0056454A" w:rsidRDefault="005B283E" w:rsidP="005E3C3D">
      <w:pPr>
        <w:pStyle w:val="BodyTextIndent"/>
        <w:tabs>
          <w:tab w:val="clear" w:pos="2700"/>
          <w:tab w:val="clear" w:pos="3060"/>
          <w:tab w:val="left" w:pos="360"/>
          <w:tab w:val="left" w:pos="1350"/>
        </w:tabs>
        <w:ind w:left="1350" w:hanging="1350"/>
        <w:rPr>
          <w:rFonts w:ascii="Bookman Old Style" w:hAnsi="Bookman Old Style"/>
          <w:sz w:val="20"/>
        </w:rPr>
      </w:pPr>
    </w:p>
    <w:p w14:paraId="116196AE" w14:textId="77777777" w:rsidR="005B283E" w:rsidRPr="0056454A" w:rsidRDefault="005B283E" w:rsidP="005535C9">
      <w:pPr>
        <w:pStyle w:val="BodyTextIndent"/>
        <w:tabs>
          <w:tab w:val="clear" w:pos="2700"/>
          <w:tab w:val="clear" w:pos="3060"/>
          <w:tab w:val="left" w:pos="180"/>
          <w:tab w:val="left" w:pos="360"/>
        </w:tabs>
        <w:ind w:left="360" w:hanging="360"/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 xml:space="preserve">3. </w:t>
      </w:r>
      <w:r w:rsidRPr="0056454A">
        <w:rPr>
          <w:rFonts w:ascii="Bookman Old Style" w:hAnsi="Bookman Old Style"/>
          <w:sz w:val="20"/>
        </w:rPr>
        <w:tab/>
        <w:t>Provide research-based criteria reflective of professional standards for superintendents which are supported by measurable data from multiple sources and are legal, feasible, accurate and useful.</w:t>
      </w:r>
    </w:p>
    <w:p w14:paraId="67DE59F7" w14:textId="77777777" w:rsidR="005B283E" w:rsidRPr="0056454A" w:rsidRDefault="005B283E" w:rsidP="0056454A">
      <w:pPr>
        <w:pStyle w:val="BodyTextIndent"/>
        <w:numPr>
          <w:ilvl w:val="0"/>
          <w:numId w:val="1"/>
        </w:numPr>
        <w:tabs>
          <w:tab w:val="clear" w:pos="720"/>
          <w:tab w:val="clear" w:pos="2700"/>
          <w:tab w:val="clear" w:pos="3060"/>
          <w:tab w:val="left" w:pos="540"/>
        </w:tabs>
        <w:ind w:left="540" w:hanging="180"/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>Rationale:  Standards of any kind are only effective if they meet suitability, utility, feasibility and accuracy measures. (Examples of multiple data sources are a superintendent self-assessment; a portfolio compiled by the superintendent; 360</w:t>
      </w:r>
      <w:r w:rsidRPr="0056454A">
        <w:rPr>
          <w:rFonts w:ascii="Bookman Old Style" w:hAnsi="Bookman Old Style"/>
          <w:sz w:val="20"/>
        </w:rPr>
        <w:sym w:font="Symbol" w:char="F0B0"/>
      </w:r>
      <w:r w:rsidRPr="0056454A">
        <w:rPr>
          <w:rFonts w:ascii="Bookman Old Style" w:hAnsi="Bookman Old Style"/>
          <w:sz w:val="20"/>
        </w:rPr>
        <w:t xml:space="preserve"> feedback to the superintendent; the school improvement plan; documents that address previous goals, school board meeting agendas, etc.)</w:t>
      </w:r>
    </w:p>
    <w:p w14:paraId="582E40E1" w14:textId="77777777" w:rsidR="005B283E" w:rsidRPr="0056454A" w:rsidRDefault="005B283E" w:rsidP="005E3C3D">
      <w:pPr>
        <w:pStyle w:val="BodyTextIndent"/>
        <w:tabs>
          <w:tab w:val="clear" w:pos="2700"/>
          <w:tab w:val="left" w:pos="540"/>
        </w:tabs>
        <w:jc w:val="center"/>
        <w:rPr>
          <w:rFonts w:ascii="Bookman Old Style" w:hAnsi="Bookman Old Style"/>
          <w:sz w:val="20"/>
        </w:rPr>
      </w:pPr>
    </w:p>
    <w:p w14:paraId="017BE404" w14:textId="77777777" w:rsidR="005B283E" w:rsidRPr="0056454A" w:rsidRDefault="005B283E" w:rsidP="005E3C3D">
      <w:pPr>
        <w:pStyle w:val="BodyTextIndent"/>
        <w:tabs>
          <w:tab w:val="left" w:pos="360"/>
        </w:tabs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 xml:space="preserve">4. </w:t>
      </w:r>
      <w:r w:rsidRPr="0056454A">
        <w:rPr>
          <w:rFonts w:ascii="Bookman Old Style" w:hAnsi="Bookman Old Style"/>
          <w:sz w:val="20"/>
        </w:rPr>
        <w:tab/>
        <w:t>Provide opportunities for personal and professional growth.</w:t>
      </w:r>
    </w:p>
    <w:p w14:paraId="08E70CA1" w14:textId="77777777" w:rsidR="005B283E" w:rsidRPr="0056454A" w:rsidRDefault="005B283E" w:rsidP="0056454A">
      <w:pPr>
        <w:pStyle w:val="BodyTextIndent"/>
        <w:numPr>
          <w:ilvl w:val="0"/>
          <w:numId w:val="1"/>
        </w:numPr>
        <w:tabs>
          <w:tab w:val="clear" w:pos="720"/>
          <w:tab w:val="clear" w:pos="2700"/>
          <w:tab w:val="clear" w:pos="3060"/>
          <w:tab w:val="left" w:pos="540"/>
        </w:tabs>
        <w:ind w:left="540" w:hanging="180"/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 xml:space="preserve">Rationale: Evaluation processes must address the whole person and be oriented toward continuous improvement. </w:t>
      </w:r>
    </w:p>
    <w:p w14:paraId="22DC1F2F" w14:textId="77777777" w:rsidR="005B283E" w:rsidRPr="0056454A" w:rsidRDefault="005B283E" w:rsidP="005E3C3D">
      <w:pPr>
        <w:pStyle w:val="BodyTextIndent"/>
        <w:tabs>
          <w:tab w:val="clear" w:pos="2700"/>
          <w:tab w:val="left" w:pos="540"/>
          <w:tab w:val="left" w:pos="1350"/>
        </w:tabs>
        <w:ind w:left="0" w:firstLine="0"/>
        <w:rPr>
          <w:rFonts w:ascii="Bookman Old Style" w:hAnsi="Bookman Old Style"/>
          <w:sz w:val="20"/>
        </w:rPr>
      </w:pPr>
    </w:p>
    <w:p w14:paraId="71A510DF" w14:textId="77777777" w:rsidR="005B283E" w:rsidRPr="0056454A" w:rsidRDefault="005B283E" w:rsidP="005E3C3D">
      <w:pPr>
        <w:pStyle w:val="BodyTextIndent"/>
        <w:tabs>
          <w:tab w:val="clear" w:pos="2700"/>
          <w:tab w:val="left" w:pos="0"/>
          <w:tab w:val="left" w:pos="360"/>
        </w:tabs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 xml:space="preserve">5. </w:t>
      </w:r>
      <w:r w:rsidRPr="0056454A">
        <w:rPr>
          <w:rFonts w:ascii="Bookman Old Style" w:hAnsi="Bookman Old Style"/>
          <w:sz w:val="20"/>
        </w:rPr>
        <w:tab/>
        <w:t>Be ongoing and connected to district/school improvement goals.</w:t>
      </w:r>
    </w:p>
    <w:p w14:paraId="64852572" w14:textId="77777777" w:rsidR="005B283E" w:rsidRPr="0056454A" w:rsidRDefault="005B283E" w:rsidP="0056454A">
      <w:pPr>
        <w:pStyle w:val="BodyTextIndent"/>
        <w:numPr>
          <w:ilvl w:val="0"/>
          <w:numId w:val="1"/>
        </w:numPr>
        <w:tabs>
          <w:tab w:val="clear" w:pos="720"/>
          <w:tab w:val="clear" w:pos="2700"/>
          <w:tab w:val="clear" w:pos="3060"/>
          <w:tab w:val="left" w:pos="540"/>
        </w:tabs>
        <w:ind w:left="540" w:hanging="180"/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 xml:space="preserve">Rationale: An evaluation is a process, not a once a year conversation, and must be embedded in district’s goals and school improvement plans. </w:t>
      </w:r>
    </w:p>
    <w:p w14:paraId="62FA7455" w14:textId="77777777" w:rsidR="005B283E" w:rsidRPr="0056454A" w:rsidRDefault="005B283E" w:rsidP="005E3C3D">
      <w:pPr>
        <w:pStyle w:val="BodyTextIndent"/>
        <w:tabs>
          <w:tab w:val="clear" w:pos="2700"/>
          <w:tab w:val="clear" w:pos="3060"/>
          <w:tab w:val="left" w:pos="540"/>
          <w:tab w:val="left" w:pos="1350"/>
        </w:tabs>
        <w:rPr>
          <w:rFonts w:ascii="Bookman Old Style" w:hAnsi="Bookman Old Style"/>
          <w:sz w:val="20"/>
        </w:rPr>
      </w:pPr>
    </w:p>
    <w:p w14:paraId="3D4DCCA0" w14:textId="77777777" w:rsidR="005B283E" w:rsidRPr="0056454A" w:rsidRDefault="005B283E" w:rsidP="005E3C3D">
      <w:pPr>
        <w:pStyle w:val="BodyTextIndent"/>
        <w:tabs>
          <w:tab w:val="left" w:pos="360"/>
        </w:tabs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 xml:space="preserve">6. </w:t>
      </w:r>
      <w:r w:rsidRPr="0056454A">
        <w:rPr>
          <w:rFonts w:ascii="Bookman Old Style" w:hAnsi="Bookman Old Style"/>
          <w:sz w:val="20"/>
        </w:rPr>
        <w:tab/>
        <w:t>Connect the district’s goals with its publics’ vision for their schools.</w:t>
      </w:r>
    </w:p>
    <w:p w14:paraId="6CAFF79B" w14:textId="77777777" w:rsidR="005B283E" w:rsidRPr="0056454A" w:rsidRDefault="005B283E" w:rsidP="0056454A">
      <w:pPr>
        <w:pStyle w:val="BodyTextIndent"/>
        <w:numPr>
          <w:ilvl w:val="0"/>
          <w:numId w:val="1"/>
        </w:numPr>
        <w:tabs>
          <w:tab w:val="clear" w:pos="720"/>
          <w:tab w:val="clear" w:pos="2700"/>
          <w:tab w:val="clear" w:pos="3060"/>
          <w:tab w:val="left" w:pos="540"/>
        </w:tabs>
        <w:ind w:left="540" w:hanging="180"/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>Rationale: Goals cannot be developed in isolation; district goals must reflect the community’s highest hopes for its public schools and students.</w:t>
      </w:r>
    </w:p>
    <w:p w14:paraId="35BADB36" w14:textId="77777777" w:rsidR="005B283E" w:rsidRPr="0056454A" w:rsidRDefault="005B283E" w:rsidP="005E3C3D">
      <w:pPr>
        <w:pStyle w:val="BodyTextIndent"/>
        <w:tabs>
          <w:tab w:val="clear" w:pos="2700"/>
          <w:tab w:val="left" w:pos="360"/>
          <w:tab w:val="left" w:pos="1350"/>
        </w:tabs>
        <w:ind w:left="0" w:firstLine="0"/>
        <w:rPr>
          <w:rFonts w:ascii="Bookman Old Style" w:hAnsi="Bookman Old Style"/>
          <w:sz w:val="20"/>
        </w:rPr>
      </w:pPr>
    </w:p>
    <w:p w14:paraId="5C7881A7" w14:textId="77777777" w:rsidR="005B283E" w:rsidRPr="0056454A" w:rsidRDefault="005B283E" w:rsidP="005E3C3D">
      <w:pPr>
        <w:pStyle w:val="BodyTextIndent"/>
        <w:tabs>
          <w:tab w:val="left" w:pos="360"/>
        </w:tabs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 xml:space="preserve">7. </w:t>
      </w:r>
      <w:r w:rsidRPr="0056454A">
        <w:rPr>
          <w:rFonts w:ascii="Bookman Old Style" w:hAnsi="Bookman Old Style"/>
          <w:sz w:val="20"/>
        </w:rPr>
        <w:tab/>
        <w:t>Be intended to improve performance not prove incompetence.</w:t>
      </w:r>
    </w:p>
    <w:p w14:paraId="1612D81C" w14:textId="77777777" w:rsidR="005B283E" w:rsidRPr="0056454A" w:rsidRDefault="005B283E" w:rsidP="0056454A">
      <w:pPr>
        <w:pStyle w:val="BodyTextIndent"/>
        <w:numPr>
          <w:ilvl w:val="0"/>
          <w:numId w:val="1"/>
        </w:numPr>
        <w:tabs>
          <w:tab w:val="clear" w:pos="720"/>
          <w:tab w:val="clear" w:pos="2700"/>
          <w:tab w:val="clear" w:pos="3060"/>
          <w:tab w:val="left" w:pos="540"/>
        </w:tabs>
        <w:ind w:left="540" w:hanging="180"/>
        <w:rPr>
          <w:rFonts w:ascii="Bookman Old Style" w:hAnsi="Bookman Old Style"/>
          <w:sz w:val="20"/>
        </w:rPr>
      </w:pPr>
      <w:r w:rsidRPr="0056454A">
        <w:rPr>
          <w:rFonts w:ascii="Bookman Old Style" w:hAnsi="Bookman Old Style"/>
          <w:sz w:val="20"/>
        </w:rPr>
        <w:t>Rationale: An effective evaluation process is established on a spirit of providing feedback for growth, not on finding evidence of shortcomings. If a board is considering evaluation for the purposes of termination, other processes should be employed.</w:t>
      </w:r>
    </w:p>
    <w:p w14:paraId="6BF967FC" w14:textId="77777777" w:rsidR="005B283E" w:rsidRPr="0056454A" w:rsidRDefault="005B283E">
      <w:pPr>
        <w:rPr>
          <w:rFonts w:ascii="Bookman Old Style" w:hAnsi="Bookman Old Style"/>
          <w:sz w:val="20"/>
          <w:szCs w:val="20"/>
        </w:rPr>
      </w:pPr>
    </w:p>
    <w:p w14:paraId="5A172921" w14:textId="77777777" w:rsidR="0056454A" w:rsidRDefault="0056454A" w:rsidP="0056454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</w:t>
      </w:r>
    </w:p>
    <w:p w14:paraId="4591B71F" w14:textId="77777777" w:rsidR="0056454A" w:rsidRPr="0090330E" w:rsidRDefault="0056454A" w:rsidP="0056454A">
      <w:pPr>
        <w:rPr>
          <w:rFonts w:ascii="Bookman Old Style" w:hAnsi="Bookman Old Style"/>
          <w:sz w:val="8"/>
          <w:szCs w:val="8"/>
        </w:rPr>
      </w:pPr>
    </w:p>
    <w:p w14:paraId="022AFBD4" w14:textId="77777777" w:rsidR="0056454A" w:rsidRDefault="0056454A" w:rsidP="0056454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Date of Publication: April 2010</w:t>
      </w:r>
    </w:p>
    <w:p w14:paraId="460BA625" w14:textId="77777777" w:rsidR="0056454A" w:rsidRDefault="0056454A" w:rsidP="0056454A">
      <w:pPr>
        <w:rPr>
          <w:rFonts w:ascii="Bookman Old Style" w:hAnsi="Bookman Old Style"/>
          <w:sz w:val="16"/>
          <w:szCs w:val="16"/>
        </w:rPr>
      </w:pPr>
    </w:p>
    <w:p w14:paraId="47F1A0C6" w14:textId="77777777" w:rsidR="0056454A" w:rsidRDefault="0056454A" w:rsidP="0056454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This sample superintendent evaluation form is one resource in a collection of materials developed jointly by Associated School Boards of South Dakota and School Administrators of South Dakota with the help of an advisory panel of school superintendents.  </w:t>
      </w:r>
    </w:p>
    <w:p w14:paraId="1BB1B9C7" w14:textId="77777777" w:rsidR="0056454A" w:rsidRDefault="0056454A" w:rsidP="0056454A">
      <w:pPr>
        <w:rPr>
          <w:rFonts w:ascii="Bookman Old Style" w:hAnsi="Bookman Old Style"/>
          <w:sz w:val="16"/>
          <w:szCs w:val="16"/>
        </w:rPr>
      </w:pPr>
    </w:p>
    <w:p w14:paraId="0C30C5B6" w14:textId="77777777" w:rsidR="0056454A" w:rsidRDefault="0056454A" w:rsidP="0056454A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A complete selection of superintendent evaluation resources is available online at ASBSD’s web site at </w:t>
      </w:r>
      <w:r w:rsidRPr="0090330E">
        <w:rPr>
          <w:rFonts w:ascii="Bookman Old Style" w:hAnsi="Bookman Old Style"/>
          <w:sz w:val="16"/>
          <w:szCs w:val="16"/>
        </w:rPr>
        <w:t>http://www.asbsd.org/page203.aspx</w:t>
      </w:r>
      <w:r>
        <w:rPr>
          <w:rFonts w:ascii="Bookman Old Style" w:hAnsi="Bookman Old Style"/>
          <w:sz w:val="16"/>
          <w:szCs w:val="16"/>
        </w:rPr>
        <w:t xml:space="preserve">. </w:t>
      </w:r>
    </w:p>
    <w:p w14:paraId="461D965B" w14:textId="77777777" w:rsidR="005B283E" w:rsidRDefault="005B283E"/>
    <w:p w14:paraId="781E0695" w14:textId="77777777" w:rsidR="004F5AED" w:rsidRDefault="004F5AED">
      <w:pPr>
        <w:rPr>
          <w:sz w:val="20"/>
          <w:szCs w:val="20"/>
        </w:rPr>
      </w:pPr>
    </w:p>
    <w:p w14:paraId="32EF870E" w14:textId="77777777" w:rsidR="004F5AED" w:rsidRDefault="004F5AED">
      <w:pPr>
        <w:rPr>
          <w:sz w:val="20"/>
          <w:szCs w:val="20"/>
        </w:rPr>
      </w:pPr>
    </w:p>
    <w:p w14:paraId="2A1CE08E" w14:textId="77777777" w:rsidR="004F5AED" w:rsidRDefault="004F5AED">
      <w:pPr>
        <w:rPr>
          <w:sz w:val="20"/>
          <w:szCs w:val="20"/>
        </w:rPr>
      </w:pPr>
    </w:p>
    <w:p w14:paraId="30DF7177" w14:textId="77777777" w:rsidR="004F5AED" w:rsidRDefault="004F5AED">
      <w:pPr>
        <w:rPr>
          <w:sz w:val="20"/>
          <w:szCs w:val="20"/>
        </w:rPr>
      </w:pPr>
    </w:p>
    <w:p w14:paraId="0710BFD2" w14:textId="77777777" w:rsidR="004F5AED" w:rsidRDefault="004F5AED">
      <w:pPr>
        <w:rPr>
          <w:sz w:val="20"/>
          <w:szCs w:val="20"/>
        </w:rPr>
      </w:pPr>
    </w:p>
    <w:p w14:paraId="289B89BF" w14:textId="77777777" w:rsidR="004F5AED" w:rsidRDefault="004F5AED">
      <w:pPr>
        <w:rPr>
          <w:sz w:val="20"/>
          <w:szCs w:val="20"/>
        </w:rPr>
      </w:pPr>
    </w:p>
    <w:p w14:paraId="72002F89" w14:textId="77777777" w:rsidR="004F5AED" w:rsidRDefault="004F5AED">
      <w:pPr>
        <w:rPr>
          <w:sz w:val="20"/>
          <w:szCs w:val="20"/>
        </w:rPr>
      </w:pPr>
    </w:p>
    <w:sectPr w:rsidR="004F5AED" w:rsidSect="0056454A">
      <w:footerReference w:type="even" r:id="rId7"/>
      <w:footerReference w:type="default" r:id="rId8"/>
      <w:pgSz w:w="12240" w:h="15840"/>
      <w:pgMar w:top="720" w:right="1080" w:bottom="720" w:left="108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CC5F" w14:textId="77777777" w:rsidR="00AF1AB4" w:rsidRDefault="00AF1AB4">
      <w:r>
        <w:separator/>
      </w:r>
    </w:p>
  </w:endnote>
  <w:endnote w:type="continuationSeparator" w:id="0">
    <w:p w14:paraId="4BE666D6" w14:textId="77777777" w:rsidR="00AF1AB4" w:rsidRDefault="00AF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78504" w14:textId="77777777" w:rsidR="0056454A" w:rsidRDefault="0056454A" w:rsidP="000436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6D681" w14:textId="77777777" w:rsidR="0056454A" w:rsidRDefault="00564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14DEF" w14:textId="77777777" w:rsidR="0056454A" w:rsidRPr="001D1C91" w:rsidRDefault="0056454A" w:rsidP="0056454A">
    <w:pPr>
      <w:pStyle w:val="Footer"/>
      <w:pBdr>
        <w:top w:val="single" w:sz="4" w:space="1" w:color="auto"/>
      </w:pBdr>
      <w:jc w:val="center"/>
      <w:rPr>
        <w:rFonts w:ascii="Bookman Old Style" w:hAnsi="Bookman Old Style" w:cs="Arial"/>
        <w:b/>
        <w:caps/>
        <w:sz w:val="16"/>
        <w:szCs w:val="16"/>
      </w:rPr>
    </w:pPr>
    <w:r>
      <w:rPr>
        <w:rFonts w:ascii="Bookman Old Style" w:hAnsi="Bookman Old Style" w:cs="Arial"/>
        <w:b/>
        <w:caps/>
        <w:sz w:val="16"/>
        <w:szCs w:val="16"/>
      </w:rPr>
      <w:t>RESOURCE: Superintendent evaluation operating principles</w:t>
    </w:r>
  </w:p>
  <w:p w14:paraId="16979E1F" w14:textId="77777777" w:rsidR="0056454A" w:rsidRPr="001D1C91" w:rsidRDefault="0056454A" w:rsidP="0056454A">
    <w:pPr>
      <w:pStyle w:val="Footer"/>
      <w:pBdr>
        <w:top w:val="single" w:sz="4" w:space="1" w:color="auto"/>
      </w:pBdr>
      <w:jc w:val="center"/>
      <w:rPr>
        <w:rFonts w:ascii="Bookman Old Style" w:hAnsi="Bookman Old Style" w:cs="Arial"/>
        <w:caps/>
        <w:sz w:val="16"/>
        <w:szCs w:val="16"/>
      </w:rPr>
    </w:pPr>
    <w:r>
      <w:rPr>
        <w:rFonts w:ascii="Bookman Old Style" w:hAnsi="Bookman Old Style" w:cs="Arial"/>
        <w:caps/>
        <w:sz w:val="16"/>
        <w:szCs w:val="16"/>
      </w:rPr>
      <w:t xml:space="preserve">- </w:t>
    </w:r>
    <w:r w:rsidRPr="001D1C91">
      <w:rPr>
        <w:rFonts w:ascii="Bookman Old Style" w:hAnsi="Bookman Old Style" w:cs="Arial"/>
        <w:caps/>
        <w:sz w:val="16"/>
        <w:szCs w:val="16"/>
      </w:rPr>
      <w:t xml:space="preserve">Page </w:t>
    </w:r>
    <w:r w:rsidRPr="001D1C91">
      <w:rPr>
        <w:rFonts w:ascii="Bookman Old Style" w:hAnsi="Bookman Old Style" w:cs="Arial"/>
        <w:caps/>
        <w:sz w:val="16"/>
        <w:szCs w:val="16"/>
      </w:rPr>
      <w:fldChar w:fldCharType="begin"/>
    </w:r>
    <w:r w:rsidRPr="001D1C91">
      <w:rPr>
        <w:rFonts w:ascii="Bookman Old Style" w:hAnsi="Bookman Old Style" w:cs="Arial"/>
        <w:caps/>
        <w:sz w:val="16"/>
        <w:szCs w:val="16"/>
      </w:rPr>
      <w:instrText xml:space="preserve"> PAGE </w:instrText>
    </w:r>
    <w:r w:rsidRPr="001D1C91">
      <w:rPr>
        <w:rFonts w:ascii="Bookman Old Style" w:hAnsi="Bookman Old Style" w:cs="Arial"/>
        <w:caps/>
        <w:sz w:val="16"/>
        <w:szCs w:val="16"/>
      </w:rPr>
      <w:fldChar w:fldCharType="separate"/>
    </w:r>
    <w:r>
      <w:rPr>
        <w:rFonts w:ascii="Bookman Old Style" w:hAnsi="Bookman Old Style" w:cs="Arial"/>
        <w:caps/>
        <w:noProof/>
        <w:sz w:val="16"/>
        <w:szCs w:val="16"/>
      </w:rPr>
      <w:t>1</w:t>
    </w:r>
    <w:r w:rsidRPr="001D1C91">
      <w:rPr>
        <w:rFonts w:ascii="Bookman Old Style" w:hAnsi="Bookman Old Style" w:cs="Arial"/>
        <w:caps/>
        <w:sz w:val="16"/>
        <w:szCs w:val="16"/>
      </w:rPr>
      <w:fldChar w:fldCharType="end"/>
    </w:r>
    <w:r w:rsidRPr="001D1C91">
      <w:rPr>
        <w:rFonts w:ascii="Bookman Old Style" w:hAnsi="Bookman Old Style" w:cs="Arial"/>
        <w:caps/>
        <w:sz w:val="16"/>
        <w:szCs w:val="16"/>
      </w:rPr>
      <w:t xml:space="preserve"> of </w:t>
    </w:r>
    <w:r>
      <w:rPr>
        <w:rFonts w:ascii="Bookman Old Style" w:hAnsi="Bookman Old Style" w:cs="Arial"/>
        <w:caps/>
        <w:sz w:val="16"/>
        <w:szCs w:val="16"/>
      </w:rPr>
      <w:t>1 -</w:t>
    </w:r>
  </w:p>
  <w:p w14:paraId="5199CC00" w14:textId="77777777" w:rsidR="0056454A" w:rsidRDefault="00564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327FF" w14:textId="77777777" w:rsidR="00AF1AB4" w:rsidRDefault="00AF1AB4">
      <w:r>
        <w:separator/>
      </w:r>
    </w:p>
  </w:footnote>
  <w:footnote w:type="continuationSeparator" w:id="0">
    <w:p w14:paraId="69386181" w14:textId="77777777" w:rsidR="00AF1AB4" w:rsidRDefault="00AF1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9F9"/>
    <w:multiLevelType w:val="hybridMultilevel"/>
    <w:tmpl w:val="1D141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3D"/>
    <w:rsid w:val="00043648"/>
    <w:rsid w:val="00070FA0"/>
    <w:rsid w:val="00196C98"/>
    <w:rsid w:val="001C16C5"/>
    <w:rsid w:val="002B47A2"/>
    <w:rsid w:val="00310414"/>
    <w:rsid w:val="003D34EC"/>
    <w:rsid w:val="004E014C"/>
    <w:rsid w:val="004F5AED"/>
    <w:rsid w:val="005535C9"/>
    <w:rsid w:val="0056454A"/>
    <w:rsid w:val="005B283E"/>
    <w:rsid w:val="005E3C3D"/>
    <w:rsid w:val="00620E29"/>
    <w:rsid w:val="006A1F70"/>
    <w:rsid w:val="006D19A8"/>
    <w:rsid w:val="0071045A"/>
    <w:rsid w:val="007963F5"/>
    <w:rsid w:val="007F46AA"/>
    <w:rsid w:val="009F0924"/>
    <w:rsid w:val="00A377B0"/>
    <w:rsid w:val="00A758BB"/>
    <w:rsid w:val="00AF1AB4"/>
    <w:rsid w:val="00AF3D4F"/>
    <w:rsid w:val="00C33685"/>
    <w:rsid w:val="00C518A2"/>
    <w:rsid w:val="00C83EC8"/>
    <w:rsid w:val="00DB5425"/>
    <w:rsid w:val="00E21497"/>
    <w:rsid w:val="00E545C3"/>
    <w:rsid w:val="00E8179A"/>
    <w:rsid w:val="00F443F2"/>
    <w:rsid w:val="00F876B0"/>
    <w:rsid w:val="00FD7893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EBFA50"/>
  <w15:chartTrackingRefBased/>
  <w15:docId w15:val="{4DBD7CA6-6835-4466-8AA3-1A62447E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9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E3C3D"/>
    <w:pPr>
      <w:tabs>
        <w:tab w:val="left" w:pos="2700"/>
        <w:tab w:val="left" w:pos="3060"/>
      </w:tabs>
      <w:ind w:left="3060" w:hanging="30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3F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0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63F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E014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70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18A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 Evaluation Operating Principles </vt:lpstr>
    </vt:vector>
  </TitlesOfParts>
  <Company>ASBSD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Evaluation Operating Principles</dc:title>
  <dc:subject/>
  <dc:creator>Wayne Lueders</dc:creator>
  <cp:keywords/>
  <dc:description/>
  <cp:lastModifiedBy>Tyler Pickner</cp:lastModifiedBy>
  <cp:revision>2</cp:revision>
  <cp:lastPrinted>2009-10-23T16:47:00Z</cp:lastPrinted>
  <dcterms:created xsi:type="dcterms:W3CDTF">2019-03-07T17:43:00Z</dcterms:created>
  <dcterms:modified xsi:type="dcterms:W3CDTF">2019-03-07T17:43:00Z</dcterms:modified>
</cp:coreProperties>
</file>